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云南开放大学开放教育报名须知</w:t>
      </w:r>
    </w:p>
    <w:p>
      <w:pPr>
        <w:jc w:val="center"/>
        <w:rPr>
          <w:rFonts w:hint="eastAsia"/>
          <w:b/>
          <w:bCs/>
          <w:sz w:val="36"/>
          <w:szCs w:val="36"/>
          <w:lang w:val="en-US" w:eastAsia="zh-CN"/>
        </w:rPr>
      </w:pP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各支持单位的领导、老师：</w:t>
      </w:r>
    </w:p>
    <w:p>
      <w:pPr>
        <w:pStyle w:val="6"/>
        <w:keepNext w:val="0"/>
        <w:keepLines w:val="0"/>
        <w:widowControl/>
        <w:suppressLineNumbers w:val="0"/>
        <w:spacing w:before="0" w:beforeAutospacing="0" w:after="0" w:afterAutospacing="0"/>
        <w:ind w:left="0" w:right="0" w:firstLine="560" w:firstLineChars="200"/>
        <w:rPr>
          <w:rFonts w:hint="default" w:ascii="宋体" w:hAnsi="宋体" w:eastAsia="宋体" w:cs="宋体"/>
          <w:b w:val="0"/>
          <w:bCs w:val="0"/>
          <w:sz w:val="24"/>
          <w:szCs w:val="24"/>
          <w:lang w:val="en-US" w:eastAsia="zh-CN"/>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云南开放大学2023 秋季远程开放教育招生已经开始，本次招生仍使用原招生平台，网址：https://teach.ynou.edu.cn/，各单位沿用23春季的招生账号开展报名信息录入工作。本次报名不采取统一导入模式，各单位在招生平台上自行录入。请支持单位的各位老师本着高度负责的态度，确保录入学生的信息</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准确</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无误，确保学生的报名资料真实有效。</w:t>
      </w:r>
    </w:p>
    <w:p>
      <w:pPr>
        <w:pStyle w:val="6"/>
        <w:keepNext w:val="0"/>
        <w:keepLines w:val="0"/>
        <w:widowControl/>
        <w:suppressLineNumbers w:val="0"/>
        <w:spacing w:before="0" w:beforeAutospacing="0" w:after="0" w:afterAutospacing="0"/>
        <w:ind w:left="0" w:right="0" w:firstLine="0"/>
        <w:rPr>
          <w:rFonts w:hint="eastAsia" w:ascii="宋体" w:hAnsi="宋体" w:eastAsia="宋体" w:cs="宋体"/>
          <w:b/>
          <w:bCs/>
          <w:sz w:val="24"/>
          <w:szCs w:val="24"/>
          <w:lang w:val="en-US" w:eastAsia="zh-CN"/>
        </w:rPr>
      </w:pPr>
    </w:p>
    <w:p>
      <w:pPr>
        <w:pStyle w:val="6"/>
        <w:keepNext w:val="0"/>
        <w:keepLines w:val="0"/>
        <w:widowControl/>
        <w:suppressLineNumbers w:val="0"/>
        <w:spacing w:before="0" w:beforeAutospacing="0" w:after="0" w:afterAutospacing="0"/>
        <w:ind w:left="0" w:right="0" w:firstLine="562" w:firstLineChars="200"/>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一、报名所需材料</w:t>
      </w:r>
    </w:p>
    <w:p>
      <w:pPr>
        <w:pStyle w:val="6"/>
        <w:keepNext w:val="0"/>
        <w:keepLines w:val="0"/>
        <w:widowControl/>
        <w:suppressLineNumbers w:val="0"/>
        <w:spacing w:before="0" w:beforeAutospacing="0" w:after="0" w:afterAutospacing="0"/>
        <w:ind w:left="0" w:right="0" w:firstLine="562" w:firstLineChars="200"/>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本科：</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1、</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国民教育系列高等专科（含专科）以上学历毕业证书原件与复印件，有效身份证件原件与复印件</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2、前置学历的《教育部学历证书电子注册备案表》或者《中国高等教育学历认证报告》</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3、学生本人半寸彩色免冠电子照片（蓝底浅色服装、150*200像素）</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4、护理学专业还需提供人事部门盖章的在职在岗证明原件和复印件及护士执业资格证书原件和复印件；</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药学专业还需提供由人事部门盖章的在职在岗证明原件和复印件</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5、所有学生必须为云南籍。</w:t>
      </w:r>
    </w:p>
    <w:p>
      <w:pPr>
        <w:pStyle w:val="6"/>
        <w:keepNext w:val="0"/>
        <w:keepLines w:val="0"/>
        <w:widowControl/>
        <w:suppressLineNumbers w:val="0"/>
        <w:spacing w:before="0" w:beforeAutospacing="0" w:after="0" w:afterAutospacing="0"/>
        <w:ind w:left="0" w:right="0" w:firstLine="562" w:firstLineChars="200"/>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专科：</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1、</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普通高中、职业高中、技工学校和中等专业学校毕业证书原件与复印件，有效身份证件原件与复印件</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2、</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学生本人半寸彩色免冠电子照片（蓝底浅色服装、150*200像素）</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护理学专业还需提供人事部门盖章的在职在岗证明原件和复印件及护士执业资格证书原件和复印件；</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药学专业还需提供由人事部门盖章的在职在岗证明原件和复印件</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4</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、所有学生必须为云南籍。</w:t>
      </w:r>
    </w:p>
    <w:p>
      <w:pPr>
        <w:pStyle w:val="6"/>
        <w:keepNext w:val="0"/>
        <w:keepLines w:val="0"/>
        <w:widowControl/>
        <w:suppressLineNumbers w:val="0"/>
        <w:spacing w:before="0" w:beforeAutospacing="0" w:after="0" w:afterAutospacing="0"/>
        <w:ind w:left="0" w:right="0" w:firstLine="562" w:firstLineChars="200"/>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二、报名步骤</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1、</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登录国开招生网址：https://teach.ynou.edu.cn/index.action业务平台</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540760" cy="2679700"/>
            <wp:effectExtent l="0" t="0" r="2540" b="635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5"/>
                    <a:stretch>
                      <a:fillRect/>
                    </a:stretch>
                  </pic:blipFill>
                  <pic:spPr>
                    <a:xfrm>
                      <a:off x="0" y="0"/>
                      <a:ext cx="3540760" cy="2679700"/>
                    </a:xfrm>
                    <a:prstGeom prst="rect">
                      <a:avLst/>
                    </a:prstGeom>
                    <a:noFill/>
                    <a:ln w="9525">
                      <a:noFill/>
                    </a:ln>
                  </pic:spPr>
                </pic:pic>
              </a:graphicData>
            </a:graphic>
          </wp:inline>
        </w:drawing>
      </w:r>
    </w:p>
    <w:p>
      <w:pPr>
        <w:numPr>
          <w:ilvl w:val="0"/>
          <w:numId w:val="0"/>
        </w:numPr>
        <w:spacing w:line="360" w:lineRule="auto"/>
      </w:pPr>
    </w:p>
    <w:p>
      <w:pPr>
        <w:pStyle w:val="6"/>
        <w:keepNext w:val="0"/>
        <w:keepLines w:val="0"/>
        <w:widowControl/>
        <w:suppressLineNumbers w:val="0"/>
        <w:spacing w:before="0" w:beforeAutospacing="0" w:after="0" w:afterAutospacing="0"/>
        <w:ind w:right="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输入用户名、密码、验证码，点击“登录”</w:t>
      </w:r>
    </w:p>
    <w:p>
      <w:pPr>
        <w:pStyle w:val="6"/>
        <w:keepNext w:val="0"/>
        <w:keepLines w:val="0"/>
        <w:widowControl/>
        <w:suppressLineNumbers w:val="0"/>
        <w:spacing w:before="0" w:beforeAutospacing="0" w:after="0" w:afterAutospacing="0"/>
        <w:ind w:left="0" w:right="0" w:firstLine="560" w:firstLineChars="200"/>
        <w:rPr>
          <w:rFonts w:ascii="宋体" w:hAnsi="宋体" w:eastAsia="宋体" w:cs="宋体"/>
          <w:kern w:val="0"/>
          <w:sz w:val="24"/>
          <w:szCs w:val="24"/>
          <w:lang w:val="en-US" w:eastAsia="zh-CN" w:bidi="ar"/>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2、</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进入“教务中心”</w:t>
      </w:r>
    </w:p>
    <w:p>
      <w:pPr>
        <w:numPr>
          <w:ilvl w:val="0"/>
          <w:numId w:val="0"/>
        </w:numPr>
        <w:spacing w:line="360" w:lineRule="auto"/>
        <w:rPr>
          <w:rFonts w:hint="default" w:ascii="宋体" w:hAnsi="宋体" w:eastAsia="宋体" w:cs="宋体"/>
          <w:kern w:val="0"/>
          <w:sz w:val="24"/>
          <w:szCs w:val="24"/>
          <w:lang w:val="en-US" w:eastAsia="zh-CN" w:bidi="ar"/>
        </w:rPr>
      </w:pPr>
      <w:r>
        <w:rPr>
          <w:rFonts w:hint="eastAsia" w:ascii="宋体" w:hAnsi="宋体" w:eastAsia="宋体" w:cs="宋体"/>
          <w:sz w:val="24"/>
          <w:szCs w:val="24"/>
          <w:lang w:val="en-US" w:eastAsia="zh-CN"/>
        </w:rPr>
        <w:t xml:space="preserve">  </w:t>
      </w:r>
      <w:r>
        <w:rPr>
          <w:rFonts w:hint="default" w:ascii="宋体" w:hAnsi="宋体" w:eastAsia="宋体" w:cs="宋体"/>
          <w:kern w:val="0"/>
          <w:sz w:val="24"/>
          <w:szCs w:val="24"/>
          <w:lang w:val="en-US" w:eastAsia="zh-CN" w:bidi="ar"/>
        </w:rPr>
        <w:drawing>
          <wp:inline distT="0" distB="0" distL="114300" distR="114300">
            <wp:extent cx="5756275" cy="2086610"/>
            <wp:effectExtent l="0" t="0" r="15875" b="8890"/>
            <wp:docPr id="23" name="图片 23" descr="3}P_JN]XVXM4{[%HIQU%7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P_JN]XVXM4{[%HIQU%7BI"/>
                    <pic:cNvPicPr>
                      <a:picLocks noChangeAspect="1"/>
                    </pic:cNvPicPr>
                  </pic:nvPicPr>
                  <pic:blipFill>
                    <a:blip r:embed="rId6"/>
                    <a:stretch>
                      <a:fillRect/>
                    </a:stretch>
                  </pic:blipFill>
                  <pic:spPr>
                    <a:xfrm>
                      <a:off x="0" y="0"/>
                      <a:ext cx="5756275" cy="2086610"/>
                    </a:xfrm>
                    <a:prstGeom prst="rect">
                      <a:avLst/>
                    </a:prstGeom>
                  </pic:spPr>
                </pic:pic>
              </a:graphicData>
            </a:graphic>
          </wp:inline>
        </w:drawing>
      </w:r>
    </w:p>
    <w:p>
      <w:pPr>
        <w:keepNext w:val="0"/>
        <w:keepLines w:val="0"/>
        <w:widowControl/>
        <w:suppressLineNumbers w:val="0"/>
        <w:jc w:val="left"/>
      </w:pPr>
    </w:p>
    <w:p>
      <w:pPr>
        <w:pStyle w:val="6"/>
        <w:keepNext w:val="0"/>
        <w:keepLines w:val="0"/>
        <w:widowControl/>
        <w:suppressLineNumbers w:val="0"/>
        <w:spacing w:before="0" w:beforeAutospacing="0" w:after="0" w:afterAutospacing="0"/>
        <w:ind w:right="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进入报名界面</w:t>
      </w:r>
    </w:p>
    <w:p>
      <w:pPr>
        <w:pStyle w:val="6"/>
        <w:keepNext w:val="0"/>
        <w:keepLines w:val="0"/>
        <w:widowControl/>
        <w:suppressLineNumbers w:val="0"/>
        <w:spacing w:before="0" w:beforeAutospacing="0" w:after="0" w:afterAutospacing="0"/>
        <w:ind w:right="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p>
    <w:p>
      <w:pPr>
        <w:numPr>
          <w:ilvl w:val="0"/>
          <w:numId w:val="0"/>
        </w:numPr>
        <w:spacing w:line="360" w:lineRule="auto"/>
        <w:rPr>
          <w:rFonts w:hint="eastAsia" w:eastAsiaTheme="minorEastAsia"/>
          <w:lang w:eastAsia="zh-CN"/>
        </w:rPr>
      </w:pPr>
      <w:r>
        <w:rPr>
          <w:rFonts w:hint="eastAsia" w:eastAsiaTheme="minorEastAsia"/>
          <w:lang w:eastAsia="zh-CN"/>
        </w:rPr>
        <w:drawing>
          <wp:inline distT="0" distB="0" distL="114300" distR="114300">
            <wp:extent cx="5750560" cy="3782060"/>
            <wp:effectExtent l="0" t="0" r="2540" b="8890"/>
            <wp:docPr id="1" name="图片 1" descr="`$WQ{5FGLDM`]G230GC_@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Q{5FGLDM`]G230GC_@XK"/>
                    <pic:cNvPicPr>
                      <a:picLocks noChangeAspect="1"/>
                    </pic:cNvPicPr>
                  </pic:nvPicPr>
                  <pic:blipFill>
                    <a:blip r:embed="rId7"/>
                    <a:stretch>
                      <a:fillRect/>
                    </a:stretch>
                  </pic:blipFill>
                  <pic:spPr>
                    <a:xfrm>
                      <a:off x="0" y="0"/>
                      <a:ext cx="5750560" cy="3782060"/>
                    </a:xfrm>
                    <a:prstGeom prst="rect">
                      <a:avLst/>
                    </a:prstGeom>
                  </pic:spPr>
                </pic:pic>
              </a:graphicData>
            </a:graphic>
          </wp:inline>
        </w:drawing>
      </w:r>
    </w:p>
    <w:p>
      <w:pPr>
        <w:numPr>
          <w:ilvl w:val="0"/>
          <w:numId w:val="0"/>
        </w:numPr>
        <w:spacing w:line="360" w:lineRule="auto"/>
        <w:rPr>
          <w:rFonts w:hint="eastAsia"/>
          <w:b/>
          <w:bCs/>
          <w:color w:val="FF0000"/>
          <w:sz w:val="36"/>
          <w:szCs w:val="44"/>
          <w:lang w:val="en-US" w:eastAsia="zh-CN"/>
        </w:rPr>
      </w:pPr>
    </w:p>
    <w:p>
      <w:pPr>
        <w:numPr>
          <w:ilvl w:val="0"/>
          <w:numId w:val="0"/>
        </w:numPr>
        <w:spacing w:line="360" w:lineRule="auto"/>
        <w:ind w:leftChars="0" w:firstLine="280" w:firstLineChars="1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注：请</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在</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录入</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信息时，一定确保学生的姓名、性别、民族、身份证号码、出生日期、电话号码、毕业证编号等关键信息的准确无误。</w:t>
      </w:r>
    </w:p>
    <w:p>
      <w:pPr>
        <w:numPr>
          <w:ilvl w:val="0"/>
          <w:numId w:val="0"/>
        </w:numPr>
        <w:spacing w:line="360" w:lineRule="auto"/>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4</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、打印报名表</w:t>
      </w:r>
    </w:p>
    <w:p>
      <w:pPr>
        <w:numPr>
          <w:ilvl w:val="0"/>
          <w:numId w:val="0"/>
        </w:numPr>
        <w:spacing w:line="360" w:lineRule="auto"/>
        <w:ind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报名信息录入完毕</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，点击“提交”</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“打印”，打印</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出的</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报名表学生和经办人</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均须</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签名。</w:t>
      </w:r>
    </w:p>
    <w:p>
      <w:pPr>
        <w:numPr>
          <w:ilvl w:val="0"/>
          <w:numId w:val="0"/>
        </w:numPr>
        <w:spacing w:line="360" w:lineRule="auto"/>
        <w:ind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注：</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纸质报名资料</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交</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到昆明开放学院</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二号楼二楼</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招生培训处204</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室</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w:t>
      </w:r>
    </w:p>
    <w:p>
      <w:pPr>
        <w:numPr>
          <w:ilvl w:val="0"/>
          <w:numId w:val="0"/>
        </w:numPr>
        <w:spacing w:line="360" w:lineRule="auto"/>
        <w:ind w:firstLine="562" w:firstLineChars="200"/>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三、电子报名资料要求</w:t>
      </w:r>
    </w:p>
    <w:p>
      <w:pPr>
        <w:numPr>
          <w:ilvl w:val="0"/>
          <w:numId w:val="0"/>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电子照片：报名时采集的电子照片可以直接下载并以身份证号命名。照片规格要求∶</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(蓝底浅色服装、150*200像素</w:t>
      </w: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、文件大小介于20—50kb之间</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0"/>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2、毕业证扫描件（jpg格式）：以“毕业证+姓名”命名</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0"/>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3、身份证扫描件（jpg格式）：以“身份证+姓名”命名</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keepNext w:val="0"/>
        <w:keepLines w:val="0"/>
        <w:widowControl/>
        <w:suppressLineNumbers w:val="0"/>
        <w:ind w:firstLine="560" w:firstLineChars="200"/>
        <w:jc w:val="left"/>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4、《教育部学历证书电子注册备案表》，报读专升本必须提交从学信网下载的PDF原件。备案表的在线验证有效期，</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须</w:t>
      </w: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要求学生本人设置为有效期六个月</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，在 2023 年 12 月 30 日前有效</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0"/>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5、如身份证和毕业证名字不相符，需提供更名材料（如户口册、派出所开具证明）电子照片</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6、护理学、药学专业在职在岗证明原件，护理学还需提交护士执业资格证书原件扫描件（JPG格式）</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2"/>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云开</w:t>
      </w: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开报名表：直接在打印报名表时下载保存</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2"/>
        </w:numPr>
        <w:spacing w:line="360" w:lineRule="auto"/>
        <w:ind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一个学生的所有材料放一个文件夹（文件夹以学生“身份证号+姓名”方式命名，内部不要再包含子文件夹），再将学生个人文件夹按专业放入一个文件夹（文件夹以专业全称命名）</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numPr>
          <w:ilvl w:val="0"/>
          <w:numId w:val="0"/>
        </w:numPr>
        <w:spacing w:line="360" w:lineRule="auto"/>
        <w:ind w:firstLine="560" w:firstLineChars="200"/>
        <w:rPr>
          <w:rFonts w:hint="eastAsia"/>
          <w:b/>
          <w:bCs/>
          <w:color w:val="auto"/>
          <w:sz w:val="40"/>
          <w:szCs w:val="48"/>
          <w:lang w:val="en-US" w:eastAsia="zh-CN"/>
        </w:rPr>
      </w:pPr>
      <w:r>
        <w:rPr>
          <w:rFonts w:hint="eastAsia" w:ascii="Times New Roman" w:hAnsi="Times New Roman" w:cs="Times New Roman" w:eastAsiaTheme="minorEastAsia"/>
          <w:b w:val="0"/>
          <w:bCs w:val="0"/>
          <w:color w:val="auto"/>
          <w:kern w:val="2"/>
          <w:sz w:val="28"/>
          <w:szCs w:val="28"/>
          <w:lang w:val="en-US" w:eastAsia="zh-CN" w:bidi="ar-SA"/>
        </w:rPr>
        <w:t>各个教学点按</w:t>
      </w:r>
      <w:r>
        <w:rPr>
          <w:rFonts w:hint="eastAsia" w:ascii="Times New Roman" w:hAnsi="Times New Roman" w:cs="Times New Roman"/>
          <w:b w:val="0"/>
          <w:bCs w:val="0"/>
          <w:color w:val="auto"/>
          <w:kern w:val="2"/>
          <w:sz w:val="28"/>
          <w:szCs w:val="28"/>
          <w:lang w:val="en-US" w:eastAsia="zh-CN" w:bidi="ar-SA"/>
        </w:rPr>
        <w:t>以下</w:t>
      </w:r>
      <w:r>
        <w:rPr>
          <w:rFonts w:hint="eastAsia" w:ascii="Times New Roman" w:hAnsi="Times New Roman" w:cs="Times New Roman" w:eastAsiaTheme="minorEastAsia"/>
          <w:b w:val="0"/>
          <w:bCs w:val="0"/>
          <w:color w:val="auto"/>
          <w:kern w:val="2"/>
          <w:sz w:val="28"/>
          <w:szCs w:val="28"/>
          <w:lang w:val="en-US" w:eastAsia="zh-CN" w:bidi="ar-SA"/>
        </w:rPr>
        <w:t>逻辑打包发送</w:t>
      </w:r>
      <w:r>
        <w:rPr>
          <w:rFonts w:hint="eastAsia" w:ascii="Times New Roman" w:hAnsi="Times New Roman" w:cs="Times New Roman"/>
          <w:b w:val="0"/>
          <w:bCs w:val="0"/>
          <w:color w:val="auto"/>
          <w:kern w:val="2"/>
          <w:sz w:val="28"/>
          <w:szCs w:val="28"/>
          <w:lang w:val="en-US" w:eastAsia="zh-CN" w:bidi="ar-SA"/>
        </w:rPr>
        <w:t>。</w:t>
      </w:r>
    </w:p>
    <w:p>
      <w:pPr>
        <w:numPr>
          <w:ilvl w:val="0"/>
          <w:numId w:val="0"/>
        </w:numPr>
        <w:spacing w:line="360" w:lineRule="auto"/>
        <w:ind w:firstLine="422" w:firstLineChars="200"/>
        <w:rPr>
          <w:rFonts w:hint="default"/>
          <w:b/>
          <w:bCs/>
          <w:color w:val="FF0000"/>
          <w:lang w:val="en-US" w:eastAsia="zh-CN"/>
        </w:rPr>
      </w:pPr>
      <w:r>
        <w:rPr>
          <w:rFonts w:hint="default"/>
          <w:b/>
          <w:bCs/>
          <w:color w:val="FF0000"/>
          <w:lang w:val="en-US" w:eastAsia="zh-CN"/>
        </w:rPr>
        <w:drawing>
          <wp:inline distT="0" distB="0" distL="114300" distR="114300">
            <wp:extent cx="5873115" cy="3342005"/>
            <wp:effectExtent l="0" t="0" r="13335" b="10795"/>
            <wp:docPr id="25" name="图片 25" descr="C32A_[G4XN){_P52Q5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32A_[G4XN){_P52Q5H{`}J"/>
                    <pic:cNvPicPr>
                      <a:picLocks noChangeAspect="1"/>
                    </pic:cNvPicPr>
                  </pic:nvPicPr>
                  <pic:blipFill>
                    <a:blip r:embed="rId8"/>
                    <a:stretch>
                      <a:fillRect/>
                    </a:stretch>
                  </pic:blipFill>
                  <pic:spPr>
                    <a:xfrm>
                      <a:off x="0" y="0"/>
                      <a:ext cx="5873115" cy="3342005"/>
                    </a:xfrm>
                    <a:prstGeom prst="rect">
                      <a:avLst/>
                    </a:prstGeom>
                  </pic:spPr>
                </pic:pic>
              </a:graphicData>
            </a:graphic>
          </wp:inline>
        </w:drawing>
      </w:r>
    </w:p>
    <w:p>
      <w:pPr>
        <w:numPr>
          <w:ilvl w:val="0"/>
          <w:numId w:val="0"/>
        </w:numPr>
        <w:spacing w:line="360" w:lineRule="auto"/>
        <w:ind w:firstLine="422" w:firstLineChars="200"/>
        <w:rPr>
          <w:rFonts w:hint="default"/>
          <w:b/>
          <w:bCs/>
          <w:color w:val="FF0000"/>
          <w:lang w:val="en-US" w:eastAsia="zh-CN"/>
        </w:rPr>
      </w:pPr>
    </w:p>
    <w:p>
      <w:pPr>
        <w:pStyle w:val="6"/>
        <w:keepNext w:val="0"/>
        <w:keepLines w:val="0"/>
        <w:widowControl/>
        <w:suppressLineNumbers w:val="0"/>
        <w:spacing w:before="0" w:beforeAutospacing="0" w:after="0" w:afterAutospacing="0"/>
        <w:ind w:left="0" w:right="0" w:firstLine="562"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8"/>
          <w:szCs w:val="28"/>
          <w:lang w:val="en-US" w:eastAsia="zh-CN" w:bidi="ar-SA"/>
          <w14:textFill>
            <w14:solidFill>
              <w14:schemeClr w14:val="tx1"/>
            </w14:solidFill>
          </w14:textFill>
        </w:rPr>
        <w:t>四、纸质报名资料要求</w:t>
      </w:r>
      <w:r>
        <w:rPr>
          <w:rFonts w:hint="eastAsia" w:ascii="Times New Roman" w:hAnsi="Times New Roman" w:cs="Times New Roman"/>
          <w:b/>
          <w:bCs/>
          <w:color w:val="000000" w:themeColor="text1"/>
          <w:kern w:val="2"/>
          <w:sz w:val="28"/>
          <w:szCs w:val="28"/>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不要装订，用回形针归置</w:t>
      </w:r>
      <w:r>
        <w:rPr>
          <w:rFonts w:hint="eastAsia" w:ascii="Times New Roman" w:hAnsi="Times New Roman" w:cs="Times New Roman"/>
          <w:b/>
          <w:bCs/>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1、报名登记表</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报名信息录入完毕后，直接在报名页面打印《云南开放大学新生报名登记表》，由学生本人签字和教学点经办人签字，非平台打印</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的</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报名表无效；</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2、学历复印件（如毕业证丢失需提供学历证明原件）及身份证复印件（全部A4</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纸</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），报读本科需提交电子注册备案表或者《中国高等教育学历认证报告》A4打印；</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3、护理学、药学专业还需提交由人事部门盖章的在职在岗证明原件；</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4、护理学专业须提供护士执业资格证书复印件</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5、如身份证和毕业证名字不相符，需提供更名材料（如户口册复印件、派出所开具证明）</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6、所有资料均需要做复验审查，并做如下审验章</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7、所有报名资料必须用铅笔在首页左上角标注教学点名称</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keepNext w:val="0"/>
        <w:keepLines w:val="0"/>
        <w:widowControl/>
        <w:suppressLineNumbers w:val="0"/>
        <w:jc w:val="left"/>
      </w:pPr>
      <w:r>
        <w:rPr>
          <w:rFonts w:ascii="宋体" w:hAnsi="宋体" w:eastAsia="宋体" w:cs="宋体"/>
          <w:kern w:val="0"/>
          <w:sz w:val="21"/>
          <w:szCs w:val="21"/>
          <w:lang w:val="en-US" w:eastAsia="zh-CN" w:bidi="ar"/>
        </w:rPr>
        <w:drawing>
          <wp:inline distT="0" distB="0" distL="114300" distR="114300">
            <wp:extent cx="5413375" cy="2490470"/>
            <wp:effectExtent l="0" t="0" r="15875" b="5080"/>
            <wp:docPr id="2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IMG_256"/>
                    <pic:cNvPicPr>
                      <a:picLocks noChangeAspect="1"/>
                    </pic:cNvPicPr>
                  </pic:nvPicPr>
                  <pic:blipFill>
                    <a:blip r:embed="rId9"/>
                    <a:stretch>
                      <a:fillRect/>
                    </a:stretch>
                  </pic:blipFill>
                  <pic:spPr>
                    <a:xfrm>
                      <a:off x="0" y="0"/>
                      <a:ext cx="5413375" cy="2490470"/>
                    </a:xfrm>
                    <a:prstGeom prst="rect">
                      <a:avLst/>
                    </a:prstGeom>
                    <a:noFill/>
                    <a:ln w="9525">
                      <a:noFill/>
                    </a:ln>
                  </pic:spPr>
                </pic:pic>
              </a:graphicData>
            </a:graphic>
          </wp:inline>
        </w:drawing>
      </w:r>
    </w:p>
    <w:p>
      <w:pPr>
        <w:numPr>
          <w:ilvl w:val="0"/>
          <w:numId w:val="0"/>
        </w:numPr>
        <w:spacing w:line="360" w:lineRule="auto"/>
        <w:ind w:firstLine="803" w:firstLineChars="200"/>
        <w:rPr>
          <w:rFonts w:hint="eastAsia"/>
          <w:b/>
          <w:bCs/>
          <w:color w:val="FF0000"/>
          <w:sz w:val="40"/>
          <w:szCs w:val="48"/>
          <w:lang w:val="en-US" w:eastAsia="zh-CN"/>
        </w:rPr>
      </w:pPr>
    </w:p>
    <w:p>
      <w:pPr>
        <w:numPr>
          <w:ilvl w:val="0"/>
          <w:numId w:val="0"/>
        </w:numPr>
        <w:spacing w:line="360" w:lineRule="auto"/>
        <w:ind w:firstLine="420" w:firstLineChars="200"/>
        <w:rPr>
          <w:rFonts w:hint="default"/>
          <w:lang w:val="en-US" w:eastAsia="zh-CN"/>
        </w:rPr>
      </w:pPr>
    </w:p>
    <w:p>
      <w:pPr>
        <w:pStyle w:val="6"/>
        <w:keepNext w:val="0"/>
        <w:keepLines w:val="0"/>
        <w:widowControl/>
        <w:suppressLineNumbers w:val="0"/>
        <w:spacing w:before="0" w:beforeAutospacing="0" w:after="0" w:afterAutospacing="0"/>
        <w:ind w:left="0" w:right="0"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各支持单位</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领导、老师，本次</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云南开放大学开放教育</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秋季招生</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的</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录入截止时间为10月2</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0</w:t>
      </w:r>
      <w:bookmarkStart w:id="0" w:name="_GoBack"/>
      <w:bookmarkEnd w:id="0"/>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日24:00时，请大家一定注意这个时间节点</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感谢大家的支持、配合和理解</w:t>
      </w: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w:t>
      </w:r>
    </w:p>
    <w:p>
      <w:pPr>
        <w:pStyle w:val="6"/>
        <w:keepNext w:val="0"/>
        <w:keepLines w:val="0"/>
        <w:widowControl/>
        <w:suppressLineNumbers w:val="0"/>
        <w:spacing w:before="0" w:beforeAutospacing="0" w:after="0" w:afterAutospacing="0"/>
        <w:ind w:left="0" w:right="0" w:firstLine="560" w:firstLineChars="2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p>
    <w:p>
      <w:pPr>
        <w:pStyle w:val="6"/>
        <w:keepNext w:val="0"/>
        <w:keepLines w:val="0"/>
        <w:widowControl/>
        <w:suppressLineNumbers w:val="0"/>
        <w:spacing w:before="0" w:beforeAutospacing="0" w:after="0" w:afterAutospacing="0"/>
        <w:ind w:left="0" w:right="0" w:firstLine="4480" w:firstLineChars="16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 xml:space="preserve">     昆明开放学院招生培训处</w:t>
      </w:r>
    </w:p>
    <w:p>
      <w:pPr>
        <w:pStyle w:val="6"/>
        <w:keepNext w:val="0"/>
        <w:keepLines w:val="0"/>
        <w:widowControl/>
        <w:suppressLineNumbers w:val="0"/>
        <w:spacing w:before="0" w:beforeAutospacing="0" w:after="0" w:afterAutospacing="0"/>
        <w:ind w:right="0" w:firstLine="5320" w:firstLineChars="1900"/>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8"/>
          <w:szCs w:val="28"/>
          <w:lang w:val="en-US" w:eastAsia="zh-CN" w:bidi="ar-SA"/>
          <w14:textFill>
            <w14:solidFill>
              <w14:schemeClr w14:val="tx1"/>
            </w14:solidFill>
          </w14:textFill>
        </w:rPr>
        <w:t>联系人：</w:t>
      </w: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彭蓓   付文龙</w:t>
      </w:r>
    </w:p>
    <w:p>
      <w:pPr>
        <w:pStyle w:val="6"/>
        <w:keepNext w:val="0"/>
        <w:keepLines w:val="0"/>
        <w:widowControl/>
        <w:suppressLineNumbers w:val="0"/>
        <w:spacing w:before="0" w:beforeAutospacing="0" w:after="0" w:afterAutospacing="0"/>
        <w:ind w:left="0" w:right="0" w:firstLine="5320" w:firstLineChars="1900"/>
        <w:rPr>
          <w:rFonts w:hint="default"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8"/>
          <w:szCs w:val="28"/>
          <w:lang w:val="en-US" w:eastAsia="zh-CN" w:bidi="ar-SA"/>
          <w14:textFill>
            <w14:solidFill>
              <w14:schemeClr w14:val="tx1"/>
            </w14:solidFill>
          </w14:textFill>
        </w:rPr>
        <w:t>电话：63363991</w:t>
      </w:r>
    </w:p>
    <w:sectPr>
      <w:footerReference r:id="rId3" w:type="default"/>
      <w:pgSz w:w="11906" w:h="16838"/>
      <w:pgMar w:top="720" w:right="1417" w:bottom="720" w:left="1417" w:header="851" w:footer="53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BF890"/>
    <w:multiLevelType w:val="singleLevel"/>
    <w:tmpl w:val="984BF890"/>
    <w:lvl w:ilvl="0" w:tentative="0">
      <w:start w:val="7"/>
      <w:numFmt w:val="decimal"/>
      <w:suff w:val="nothing"/>
      <w:lvlText w:val="%1、"/>
      <w:lvlJc w:val="left"/>
    </w:lvl>
  </w:abstractNum>
  <w:abstractNum w:abstractNumId="1">
    <w:nsid w:val="E023E654"/>
    <w:multiLevelType w:val="multilevel"/>
    <w:tmpl w:val="E023E654"/>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ZTMxOWY4MzFhMTkzOWVmNmUyMTliYTRhOTZlZWIifQ=="/>
  </w:docVars>
  <w:rsids>
    <w:rsidRoot w:val="06AE4FC2"/>
    <w:rsid w:val="00E21031"/>
    <w:rsid w:val="02166526"/>
    <w:rsid w:val="029232D9"/>
    <w:rsid w:val="029720EE"/>
    <w:rsid w:val="031B2C7F"/>
    <w:rsid w:val="06AE4FC2"/>
    <w:rsid w:val="0D511E47"/>
    <w:rsid w:val="0ECF0132"/>
    <w:rsid w:val="10D34B99"/>
    <w:rsid w:val="14AE667C"/>
    <w:rsid w:val="17C2364A"/>
    <w:rsid w:val="1F703F23"/>
    <w:rsid w:val="1FB527D9"/>
    <w:rsid w:val="2F8B08DA"/>
    <w:rsid w:val="32E964FC"/>
    <w:rsid w:val="3D380960"/>
    <w:rsid w:val="3E496CB9"/>
    <w:rsid w:val="3F5847F0"/>
    <w:rsid w:val="401B49F1"/>
    <w:rsid w:val="476A399D"/>
    <w:rsid w:val="4CD923A9"/>
    <w:rsid w:val="4F417D6E"/>
    <w:rsid w:val="4FEF4A3B"/>
    <w:rsid w:val="553F7384"/>
    <w:rsid w:val="5692713A"/>
    <w:rsid w:val="59EA08EF"/>
    <w:rsid w:val="5A1D4D0C"/>
    <w:rsid w:val="5A214C51"/>
    <w:rsid w:val="5B3D0677"/>
    <w:rsid w:val="5D296EBB"/>
    <w:rsid w:val="5EC75D98"/>
    <w:rsid w:val="611F62A5"/>
    <w:rsid w:val="63786EBF"/>
    <w:rsid w:val="6E933D66"/>
    <w:rsid w:val="6F125A01"/>
    <w:rsid w:val="726F6D11"/>
    <w:rsid w:val="72FA3F66"/>
    <w:rsid w:val="75C766CB"/>
    <w:rsid w:val="764C56A1"/>
    <w:rsid w:val="793B6B3D"/>
    <w:rsid w:val="7AB237C2"/>
    <w:rsid w:val="7AEA338E"/>
    <w:rsid w:val="7BB90902"/>
    <w:rsid w:val="7CD46E68"/>
    <w:rsid w:val="7D73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left="425" w:hanging="425"/>
      <w:outlineLvl w:val="0"/>
    </w:pPr>
    <w:rPr>
      <w:rFonts w:ascii="黑体" w:hAnsi="黑体" w:eastAsia="黑体"/>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unhideWhenUsed/>
    <w:qFormat/>
    <w:uiPriority w:val="99"/>
    <w:pPr>
      <w:ind w:firstLine="420"/>
    </w:p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1646</Words>
  <Characters>1772</Characters>
  <Lines>0</Lines>
  <Paragraphs>0</Paragraphs>
  <TotalTime>29</TotalTime>
  <ScaleCrop>false</ScaleCrop>
  <LinksUpToDate>false</LinksUpToDate>
  <CharactersWithSpaces>1791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2022-08-26T01:25:00Z</dcterms:created>
  <dc:creator>zhangrh</dc:creator>
  <cp:lastModifiedBy>DELL</cp:lastModifiedBy>
  <dcterms:modified xsi:type="dcterms:W3CDTF">2023-08-29T08:16:05Z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19E25CD3821949C189D84F17112630E3</vt:lpwstr>
  </property>
</Properties>
</file>